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  <w:widowControl w:val="0"/>
        <w:tabs>
          <w:tab w:val="left" w:pos="7380"/>
        </w:tabs>
        <w:spacing w:after="0" w:line="239" w:lineRule="auto"/>
        <w:rPr>
          <w:rFonts w:ascii="Times New Roman" w:cs="Times New Roman" w:hAnsi="Times New Roman" w:eastAsia="Times New Roman"/>
          <w:sz w:val="24"/>
          <w:szCs w:val="24"/>
        </w:rPr>
      </w:pPr>
      <w:bookmarkStart w:name="page1" w:id="0"/>
      <w:bookmarkEnd w:id="0"/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ә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л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>-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Фараби атындағы оқу әдістемелік кешен</w:t>
      </w:r>
      <w:r>
        <w:rPr>
          <w:rFonts w:ascii="Times New Roman" w:cs="Times New Roman" w:hAnsi="Times New Roman" w:eastAsia="Times New Roman"/>
          <w:sz w:val="24"/>
          <w:szCs w:val="24"/>
        </w:rPr>
        <w:tab/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en-US"/>
        </w:rPr>
        <w:t>стр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en-US"/>
        </w:rPr>
        <w:t xml:space="preserve">. 1 </w:t>
      </w:r>
      <w:r>
        <w:rPr>
          <w:rFonts w:ascii="Times New Roman" w:hAnsi="Times New Roman" w:hint="default"/>
          <w:b w:val="1"/>
          <w:bCs w:val="1"/>
          <w:sz w:val="23"/>
          <w:szCs w:val="23"/>
          <w:rtl w:val="0"/>
          <w:lang w:val="en-US"/>
        </w:rPr>
        <w:t xml:space="preserve">из </w:t>
      </w:r>
      <w:r>
        <w:rPr>
          <w:rFonts w:ascii="Times New Roman" w:hAnsi="Times New Roman"/>
          <w:b w:val="1"/>
          <w:bCs w:val="1"/>
          <w:sz w:val="23"/>
          <w:szCs w:val="23"/>
          <w:rtl w:val="0"/>
          <w:lang w:val="en-US"/>
        </w:rPr>
        <w:t>3</w:t>
      </w:r>
    </w:p>
    <w:p>
      <w:pPr>
        <w:pStyle w:val="Normal.0"/>
        <w:widowControl w:val="0"/>
        <w:spacing w:after="0" w:line="223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spacing w:after="0" w:line="212" w:lineRule="auto"/>
        <w:ind w:left="3220" w:right="1320" w:hanging="1906"/>
        <w:rPr>
          <w:rFonts w:ascii="Times New Roman" w:cs="Times New Roman" w:hAnsi="Times New Roman" w:eastAsia="Times New Roman"/>
          <w:b w:val="1"/>
          <w:bCs w:val="1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Әл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Фараби атындағы ҚазҰУ оқу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>-</w:t>
      </w: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әдістемелік кешені Мамандығы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Құқық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ru-RU"/>
        </w:rPr>
        <w:t>қорғау қызметі</w:t>
      </w:r>
      <w:r>
        <w:rPr>
          <w:rFonts w:ascii="Times New Roman" w:hAnsi="Times New Roman"/>
          <w:b w:val="1"/>
          <w:bCs w:val="1"/>
          <w:sz w:val="24"/>
          <w:szCs w:val="24"/>
          <w:rtl w:val="0"/>
        </w:rPr>
        <w:t xml:space="preserve">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spacing w:after="0" w:line="240" w:lineRule="auto"/>
        <w:ind w:left="3600" w:firstLine="0"/>
        <w:rPr>
          <w:rFonts w:ascii="Times New Roman" w:cs="Times New Roman" w:hAnsi="Times New Roman" w:eastAsia="Times New Roman"/>
          <w:b w:val="1"/>
          <w:bCs w:val="1"/>
        </w:rPr>
      </w:pPr>
      <w:r>
        <w:rPr>
          <w:rFonts w:ascii="Times New Roman" w:hAnsi="Times New Roman" w:hint="default"/>
          <w:b w:val="1"/>
          <w:bCs w:val="1"/>
          <w:sz w:val="28"/>
          <w:szCs w:val="28"/>
          <w:rtl w:val="0"/>
          <w:lang w:val="en-US"/>
        </w:rPr>
        <w:t>Шифр</w:t>
      </w:r>
      <w:r>
        <w:rPr>
          <w:rFonts w:ascii="Times New Roman" w:hAnsi="Times New Roman"/>
          <w:b w:val="1"/>
          <w:bCs w:val="1"/>
          <w:sz w:val="28"/>
          <w:szCs w:val="28"/>
          <w:rtl w:val="0"/>
          <w:lang w:val="en-US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«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6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В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ru-RU"/>
        </w:rPr>
        <w:t>12301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»</w:t>
      </w:r>
    </w:p>
    <w:p>
      <w:pPr>
        <w:pStyle w:val="Normal.0"/>
        <w:widowControl w:val="0"/>
        <w:spacing w:after="0" w:line="240" w:lineRule="auto"/>
        <w:ind w:left="30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Пән</w:t>
      </w:r>
      <w:r>
        <w:rPr>
          <w:rFonts w:ascii="Times New Roman" w:hAnsi="Times New Roman"/>
          <w:b w:val="1"/>
          <w:bCs w:val="1"/>
          <w:sz w:val="24"/>
          <w:szCs w:val="24"/>
          <w:rtl w:val="0"/>
          <w:lang w:val="en-US"/>
        </w:rPr>
        <w:t xml:space="preserve">: </w:t>
      </w: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Прокурорлық қадағалау</w:t>
      </w:r>
    </w:p>
    <w:p>
      <w:pPr>
        <w:pStyle w:val="Normal.0"/>
        <w:widowControl w:val="0"/>
        <w:spacing w:after="0" w:line="276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spacing w:after="0" w:line="240" w:lineRule="auto"/>
        <w:ind w:left="2840" w:firstLine="0"/>
        <w:rPr>
          <w:rFonts w:ascii="Times New Roman" w:cs="Times New Roman" w:hAnsi="Times New Roman" w:eastAsia="Times New Roman"/>
          <w:sz w:val="24"/>
          <w:szCs w:val="24"/>
        </w:rPr>
      </w:pPr>
      <w:r>
        <w:rPr>
          <w:rFonts w:ascii="Times New Roman" w:hAnsi="Times New Roman" w:hint="default"/>
          <w:b w:val="1"/>
          <w:bCs w:val="1"/>
          <w:sz w:val="24"/>
          <w:szCs w:val="24"/>
          <w:rtl w:val="0"/>
          <w:lang w:val="en-US"/>
        </w:rPr>
        <w:t>Емтиханға дайындалу сұрақтары</w:t>
      </w:r>
    </w:p>
    <w:p>
      <w:pPr>
        <w:pStyle w:val="Normal.0"/>
        <w:widowControl w:val="0"/>
        <w:spacing w:after="0" w:line="271" w:lineRule="exact"/>
        <w:rPr>
          <w:rFonts w:ascii="Times New Roman" w:cs="Times New Roman" w:hAnsi="Times New Roman" w:eastAsia="Times New Roman"/>
          <w:sz w:val="24"/>
          <w:szCs w:val="24"/>
        </w:rPr>
      </w:pPr>
    </w:p>
    <w:p>
      <w:pPr>
        <w:pStyle w:val="Normal.0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органдарының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құрулуы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және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дамуы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тарихын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ашып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көрсетіңіз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туралы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заңдардың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дамуының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негізгі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кезеңдерін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атап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ерекшеліктерін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талдаңыз</w:t>
      </w:r>
      <w:r>
        <w:rPr>
          <w:rFonts w:ascii="Times New Roman" w:hAnsi="Times New Roman"/>
          <w:sz w:val="24"/>
          <w:szCs w:val="24"/>
          <w:rtl w:val="0"/>
          <w:lang w:val="en-US"/>
        </w:rPr>
        <w:t xml:space="preserve">. 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туралы Қазақстан Республикасының Конституциясында қандай ерекшеліктер айтылған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Заңдылықты және құқықтық тәртіпті үйлестірудің түсінігі және мәнін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Жалпы қадағалаудың актілерін атаңыз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Олардың қолданудың негізі және тәртібін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3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Алдын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ала тергеу және анықтау органдардың заңдылығын дұрыс қолданудың қадағалау түсінігі мен міндеттерін атаңыз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әр қайсысын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2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қызметіне  тағайындалатын тұлғалар үшін қойылатын талаптарды атаңыз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3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Алдын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ала тергеу және анықтау органдарының заңды дұрыс қолданғанын қадағалауды жүзеге асыруына байланысты прокурордың өкілетілігін атаңыз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3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Мемлекеттік органдардың лауазымды тұлғаларының заңды дұрыс қолданғанын қадағалау жасау қай амалдар арқылы жүзеге асырылады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Прокурорлық қадағалаудың мәні мен рөлі туралы анықтап беріңіз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Жалпы қадағалаудың түсінігі мен міндеттерін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Айыпталушының қорғану құқығын қамтамасыз етуді прокурорлық қадағалау қалай жүзеге асырылады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туралы заңдардың дамуының негізгі кезеңдерін атаңыз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Азаматтардың өтініштері мен арыздарына байланысты прокуратура органдарының жұмысы қалай жүзеге асырылады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Сотта қылмыстық істерді қарау кезінде заңдардың қолдануын прокурорлық қадағалауды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Адам және адамзаттың құқықтары мен бостандықтарын қамтамасыз етудегі прокурорлық қадағалауды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Прокурордың наразылығының түсінігін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құрылымын және оны қарау мерзімін атаңыз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Қылмыстылықпен және заңдардың бұзылғандығымен күресудегі Қазақстан Республикасының Прокуратура органдарының рөлі туралы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органдарында кадырларды тағайындау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таңдау және тәрбиелеу не арқылы жүзеге асырылады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 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Жалпы қадағалауды жүзеге асырудағы прокурордың өкілеттілігін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Жас өспірімдерді қамауға алуға байланысты – бұлтартпау шараларын таңдау ерекшеліктерін атаңыз </w:t>
      </w:r>
    </w:p>
    <w:p>
      <w:pPr>
        <w:pStyle w:val="Normal.0"/>
        <w:widowControl w:val="0"/>
        <w:spacing w:after="0" w:line="6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2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Прокурорлық қадағалау және прокуратура органдарының міндеттері туралы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21.12.95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жылы қабылданған Қазақстан Республикасының Прокуратурасы туралы заңын сипаттап беріңіз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органдарында жалпы қадағалау бойынша жұмысты ұйымдастыруды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Соталғандарды бас бостандығынан айыру және алдын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ала қамау орындарында ұстаудың заңдылығын қадағалауды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Аудан және қалалық прокуратураларда жалпы қадағалау жұмысын ұйымдастыру қалай жүзеге асырылады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Сотта қылмыстық істерді қарау барысында прокурордың қатысуы қалай жүзеге асырылады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>?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''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Қазақстан Республикасында Прокурорлық қадағалау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''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пәнінің жүйесін 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4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Қылмыстық істерді қозғау кезінде заңдардың қолдануын қадағалау қалай жүзеге асырылады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Жас өспірімділердің істері бойынша прокурорлық қадағалаудың түсінігі мен міндеттерін 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4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''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Қазақстан Республикасында Прокурорлық қадағалау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''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оқу курсының пәні мен негізгі түсінігін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5"/>
        </w:numPr>
        <w:bidi w:val="0"/>
        <w:spacing w:after="0" w:line="213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>''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Қазақстан Республикасында Прокурорлық қадағалау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''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пәнінің басқа юридикалық пәндермен арақатынасын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8"/>
        </w:numPr>
        <w:bidi w:val="0"/>
        <w:spacing w:after="0" w:line="240" w:lineRule="auto"/>
        <w:ind w:right="0"/>
        <w:jc w:val="both"/>
        <w:rPr>
          <w:rFonts w:ascii="Times New Roman" w:cs="Times New Roman" w:hAnsi="Times New Roman" w:eastAsia="Times New Roman"/>
          <w:sz w:val="24"/>
          <w:szCs w:val="24"/>
          <w:rtl w:val="0"/>
          <w:lang w:val="ru-RU"/>
        </w:rPr>
      </w:pPr>
      <w:bookmarkStart w:name="page3" w:id="1"/>
      <w:bookmarkEnd w:id="1"/>
      <w:r>
        <w:rPr>
          <w:rFonts w:ascii="Times New Roman" w:hAnsi="Times New Roman" w:hint="default"/>
          <w:sz w:val="24"/>
          <w:szCs w:val="24"/>
          <w:rtl w:val="0"/>
          <w:lang w:val="ru-RU"/>
        </w:rPr>
        <w:t>П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рокуратура органдарының қызметінің негізгі бағыттарының түрлерін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/>
          <w:sz w:val="24"/>
          <w:szCs w:val="24"/>
          <w:rtl w:val="0"/>
          <w:lang w:val="ru-RU"/>
        </w:rPr>
      </w:pPr>
      <w:r>
        <w:rPr>
          <w:rFonts w:ascii="Times New Roman" w:hAnsi="Times New Roman"/>
          <w:sz w:val="24"/>
          <w:szCs w:val="24"/>
          <w:rtl w:val="0"/>
          <w:lang w:val="ru-RU"/>
        </w:rPr>
        <w:t xml:space="preserve">21.12.95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жылғы Қазақстан Республикасының Прокуратурасы туралы заңының мазмұны мен маңызын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Қазақстан Республикасының Бас Прокурорының прокуратура органдарының қызметін ұйымдастырудағы ережелері мен жарлықтарының маңызын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Алдын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ала тергеу кезінде заңдардың қолдануын прокурорлық қадағалау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Анықтау өндірісі кезінде заңдардың қолдануын қадағалауды 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мен басқа да құқық қоргау органдарының бірігіп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қылмыстылықпен басқа да құқық бұзушылық алдын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алу шараларын өңдеуді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 талқылауындағы прокурордың процессуалдық жағдайын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2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органдарының құқық қорғау қызметін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мемлекеттік органдар мен қоғамдық ұйымдардың қаңдылық пен құқықтық тәртіпті бекітудегі жалпы рөлін 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Мемлекеттік басқару органдары мен заң шығару актілерінің заңдылығын қадағалауды 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0"/>
        </w:numPr>
        <w:bidi w:val="0"/>
        <w:spacing w:after="0" w:line="239" w:lineRule="auto"/>
        <w:ind w:right="0"/>
        <w:jc w:val="both"/>
        <w:rPr>
          <w:rFonts w:ascii="Times New Roman" w:hAnsi="Times New Roman" w:hint="default"/>
          <w:sz w:val="23"/>
          <w:szCs w:val="23"/>
          <w:rtl w:val="0"/>
          <w:lang w:val="ru-RU"/>
        </w:rPr>
      </w:pPr>
      <w:r>
        <w:rPr>
          <w:rFonts w:ascii="Times New Roman" w:hAnsi="Times New Roman" w:hint="default"/>
          <w:sz w:val="23"/>
          <w:szCs w:val="23"/>
          <w:rtl w:val="0"/>
          <w:lang w:val="ru-RU"/>
        </w:rPr>
        <w:t>Қылмыстық істер бойынша істі тоқтатудың заңдылығын прокурорлық қадағалау</w:t>
      </w:r>
      <w:r>
        <w:rPr>
          <w:rFonts w:ascii="Times New Roman" w:hAnsi="Times New Roman"/>
          <w:sz w:val="23"/>
          <w:szCs w:val="23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3"/>
          <w:szCs w:val="23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Қылмыстылықпен және заңдардың бұзылғандығымен күресудегі құқық қорғау органдарының қызметі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Алдын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ала тергеудің аяқталуның заңдылығын прокурорлық қадағалауды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Заң шығаруды жүзеге асыруда прокурордың қатысуы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>..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Айыпталушы ретінде қылмыстылық жауаптылыққа тартудың заңдылығы мен негізділігін қадағалау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 тергеуінде прокурордың қатысуын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2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Азаматтардың арыз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өтініштері мен ұсыныстарын қарау жұмысындағы нотариус жұмыстарын жақсартудың түсінігі мен міндеттерін 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Азаматтық талаптарды прокурордың ұсынуы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23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Бас бостандығынан айыру орындарындағы заңдардың сақталуын жүзеге асыруды қадағалаудағы прокурордың өкілеттілігі </w:t>
      </w:r>
      <w:r>
        <w:rPr>
          <w:rFonts w:ascii="Times New Roman" w:hAnsi="Times New Roman"/>
          <w:sz w:val="24"/>
          <w:szCs w:val="24"/>
          <w:rtl w:val="0"/>
          <w:lang w:val="ru-RU"/>
        </w:rPr>
        <w:t>(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түзету колоняларында және түрмелерде</w:t>
      </w:r>
      <w:r>
        <w:rPr>
          <w:rFonts w:ascii="Times New Roman" w:hAnsi="Times New Roman"/>
          <w:sz w:val="24"/>
          <w:szCs w:val="24"/>
          <w:rtl w:val="0"/>
          <w:lang w:val="ru-RU"/>
        </w:rPr>
        <w:t>)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Жас өспірімдер арасындағы қадағалаусыздықпен заңдардың қолдануымен күресу қадағалау проблемалары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органдарының негізгі қызмет бағыттарының жалпы сипаттамасын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органдарының қызметін ұйымдастырудағы Қонституциялық қадағалаудың түсінігі мен маңызы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органдарында басқару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бақылау және орындауын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Мемлекеттік комитет пен ведомствалардың және министірліктердің заң шығару актілерінің заңдылығын қадағалауын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оргадарының жұмысын жоспарлау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қалай жузеге асырылады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Алдын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ала тергеу іс жүргізу кезінде прокурор мен тергеушінің қарым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қатынасы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7"/>
        </w:numPr>
        <w:bidi w:val="0"/>
        <w:spacing w:after="0" w:line="239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органдарының қызметін ұйымдастыру қағидасы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органдарының  жауаптылығы мен есебін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Тергеу өндірісінің әрекеттері бойынша дәлелдемелер жинауда заңдардың қолдануын қадағалауды талдаңыз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Жедел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іздестіру қызметінің заңдылығын қадағалау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қалай жузеге асырылады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Ӛкілді заң шығару мен атқару органдарының заң шығару актілерінің заңдылығын прокурорлық қадағалау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қалай жузеге асырылады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Қамауға алу санкциясы және осы жөніндегі прокурордың сот алдындағы тілегі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9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 басқарудағы Қазақстан Республикасының Бас Проукрорының өкілетілігін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Жергілігті өкілді және атқарушы органдардың заң шығару актілерін қадағалау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қалай жузеге асырылады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</w:p>
    <w:p>
      <w:pPr>
        <w:pStyle w:val="Normal.0"/>
        <w:widowControl w:val="0"/>
        <w:numPr>
          <w:ilvl w:val="0"/>
          <w:numId w:val="7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Қылмыстық  істер  бойынша  прокурордың  апелляциялық  наразылық  білдіру </w:t>
      </w:r>
    </w:p>
    <w:p>
      <w:pPr>
        <w:pStyle w:val="Normal.0"/>
        <w:widowControl w:val="0"/>
        <w:spacing w:after="0" w:line="240" w:lineRule="auto"/>
        <w:jc w:val="both"/>
        <w:rPr>
          <w:rFonts w:ascii="Times New Roman" w:cs="Times New Roman" w:hAnsi="Times New Roman" w:eastAsia="Times New Roman"/>
          <w:sz w:val="24"/>
          <w:szCs w:val="24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тәртібін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  <w:bookmarkStart w:name="page5" w:id="2"/>
      <w:bookmarkEnd w:id="2"/>
    </w:p>
    <w:p>
      <w:pPr>
        <w:pStyle w:val="Normal.0"/>
        <w:widowControl w:val="0"/>
        <w:numPr>
          <w:ilvl w:val="0"/>
          <w:numId w:val="13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Жас өспірімділер үшін тәрбиелеу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еңбек колонияларын прокуролық қадағалау тәртібі мен тәсілі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6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4"/>
        </w:numPr>
        <w:bidi w:val="0"/>
        <w:spacing w:after="0" w:line="214" w:lineRule="auto"/>
        <w:ind w:right="2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Прокуратура органдарын басқарудағы Қазақстан Республикасының Бас Прокурорының рөлі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Қабылдап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таратудағы заңның қолдануын прокурорлық қадағалау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15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Қалалық және аудандық прокурорларды тағайындау тәртібі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ҚР Бас Прокурорына қатысты алдын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ала тергеу өндірісі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Басты сот талқылауында мемлекеттік айыптаушының қатысуы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Соттардың қаулылары мен үкімдердің орындалу сатысындағы заңдылығын прокурорлық қадағалау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20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Істер бойынша бұлтартпау шаралары турала прокурордың шешімін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Прокурорлық қадағалауды ұйымдастыру 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қалай жузеге асырылады</w:t>
      </w:r>
      <w:r>
        <w:rPr>
          <w:rFonts w:ascii="Times New Roman" w:hAnsi="Times New Roman"/>
          <w:sz w:val="24"/>
          <w:szCs w:val="24"/>
          <w:rtl w:val="0"/>
          <w:lang w:val="en-US"/>
        </w:rPr>
        <w:t>?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 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Қылмыстық істерді сотта қараудың заңдылығы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 қадағалауды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Әкімшілік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құқық істері бойынша прокурордың қадағалауы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Санкция және оның түрлері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 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Экстрадиция түсінігі және оны қолдану тәртібі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>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Прокурордың айыпталушының сотқа беру негізі мен тәртібі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н 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Прокурордың наразылығы және қарау мерзімін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Қазақстан Республикасының Бас Прокурорының тағайындау тәртібі 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16"/>
        </w:numPr>
        <w:bidi w:val="0"/>
        <w:spacing w:after="0" w:line="240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Сотта қылмыстық істер бойынша прокурордың айыптау сөзінің мазмұны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Жас өспірімдерге қатысты тәрбилеу сипатағы мәжбірлеу шараларын қолдануын заңдылығын сақталуын қамтамасыз етудегі прокурордың өкілеттілігі</w:t>
      </w:r>
      <w:r>
        <w:rPr>
          <w:rFonts w:ascii="Times New Roman" w:hAnsi="Times New Roman" w:hint="default"/>
          <w:sz w:val="24"/>
          <w:szCs w:val="24"/>
          <w:rtl w:val="0"/>
          <w:lang w:val="en-US"/>
        </w:rPr>
        <w:t xml:space="preserve">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spacing w:after="0" w:line="223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Азаматтардың мүдделерін қорғауда және бұзылған құқықтырды қалпына келтіруге байланысты осы бұзушыларды жауаптылықққа тарту туралы прокуратура органдарының міндеті саралаңыз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Қылмысты тергеу кезінде прокурордың қатысуын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Қазақстан Республика прокуратура мекемелері және органдар жұйесіндегі арнайы прокурорлар туралы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spacing w:after="0" w:line="223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Заңдылық және құқықтық тәртіп мәселелерін оқу институты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,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 xml:space="preserve">Ескараева атындағы прокуратура органдарының кадірлерін саралануын жоғарлатуы яғни 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-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ҚР Бас Прокуратурасының құрылымдық бөлігі ретінде қалай сипаттай аласыз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?. </w:t>
      </w:r>
    </w:p>
    <w:p>
      <w:pPr>
        <w:pStyle w:val="Normal.0"/>
        <w:widowControl w:val="0"/>
        <w:spacing w:after="0" w:line="58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Арнайы мекемелерде және арнайы кәсіпкерлік</w:t>
      </w:r>
      <w:r>
        <w:rPr>
          <w:rFonts w:ascii="Times New Roman" w:hAnsi="Times New Roman"/>
          <w:sz w:val="24"/>
          <w:szCs w:val="24"/>
          <w:rtl w:val="0"/>
          <w:lang w:val="ru-RU"/>
        </w:rPr>
        <w:t>-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техникалық училищеде заңдардың прокурорлық қадағалауды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spacing w:after="0" w:line="59" w:lineRule="exact"/>
        <w:rPr>
          <w:rFonts w:ascii="Times New Roman" w:cs="Times New Roman" w:hAnsi="Times New Roman" w:eastAsia="Times New Roman"/>
          <w:sz w:val="24"/>
          <w:szCs w:val="24"/>
          <w:lang w:val="ru-RU"/>
        </w:rPr>
      </w:pPr>
    </w:p>
    <w:p>
      <w:pPr>
        <w:pStyle w:val="Normal.0"/>
        <w:widowControl w:val="0"/>
        <w:numPr>
          <w:ilvl w:val="0"/>
          <w:numId w:val="12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Соттарды қылмыстық істерді қарау кезінде заңдардың қолдануын заңдылығындағы прокурордің рөлі ашып көрсетіңіз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</w:p>
    <w:p>
      <w:pPr>
        <w:pStyle w:val="Normal.0"/>
        <w:widowControl w:val="0"/>
        <w:numPr>
          <w:ilvl w:val="0"/>
          <w:numId w:val="12"/>
        </w:numPr>
        <w:bidi w:val="0"/>
        <w:spacing w:after="0" w:line="214" w:lineRule="auto"/>
        <w:ind w:right="0"/>
        <w:jc w:val="both"/>
        <w:rPr>
          <w:rFonts w:ascii="Times New Roman" w:hAnsi="Times New Roman" w:hint="default"/>
          <w:sz w:val="24"/>
          <w:szCs w:val="24"/>
          <w:rtl w:val="0"/>
          <w:lang w:val="ru-RU"/>
        </w:rPr>
      </w:pPr>
      <w:r>
        <w:rPr>
          <w:rFonts w:ascii="Times New Roman" w:hAnsi="Times New Roman" w:hint="default"/>
          <w:sz w:val="24"/>
          <w:szCs w:val="24"/>
          <w:rtl w:val="0"/>
          <w:lang w:val="ru-RU"/>
        </w:rPr>
        <w:t>Прокурорлық актілердің түрлерін атаңыз</w:t>
      </w:r>
      <w:r>
        <w:rPr>
          <w:rFonts w:ascii="Times New Roman" w:hAnsi="Times New Roman"/>
          <w:sz w:val="24"/>
          <w:szCs w:val="24"/>
          <w:rtl w:val="0"/>
          <w:lang w:val="ru-RU"/>
        </w:rPr>
        <w:t xml:space="preserve">. </w:t>
      </w:r>
      <w:r>
        <w:rPr>
          <w:rFonts w:ascii="Times New Roman" w:hAnsi="Times New Roman" w:hint="default"/>
          <w:sz w:val="24"/>
          <w:szCs w:val="24"/>
          <w:rtl w:val="0"/>
          <w:lang w:val="ru-RU"/>
        </w:rPr>
        <w:t>Олардың әр қайсысына қысқаша түсініктеме беріңіз</w:t>
      </w:r>
      <w:r>
        <w:rPr>
          <w:rFonts w:ascii="Times New Roman" w:hAnsi="Times New Roman"/>
          <w:sz w:val="24"/>
          <w:szCs w:val="24"/>
          <w:rtl w:val="0"/>
          <w:lang w:val="ru-RU"/>
        </w:rPr>
        <w:t>.</w:t>
      </w:r>
    </w:p>
    <w:sectPr>
      <w:headerReference w:type="default" r:id="rId4"/>
      <w:footerReference w:type="default" r:id="rId5"/>
      <w:pgSz w:w="11900" w:h="16840" w:orient="portrait"/>
      <w:pgMar w:top="702" w:right="840" w:bottom="1440" w:left="170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Колонтитулы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Импортированный стиль 1"/>
  </w:abstractNum>
  <w:abstractNum w:abstractNumId="1">
    <w:multiLevelType w:val="hybridMultilevel"/>
    <w:styleLink w:val="Импортированный стиль 1"/>
    <w:lvl w:ilvl="0">
      <w:start w:val="1"/>
      <w:numFmt w:val="decimal"/>
      <w:suff w:val="tab"/>
      <w:lvlText w:val="%1."/>
      <w:lvlJc w:val="left"/>
      <w:pPr>
        <w:ind w:left="860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860"/>
        </w:tabs>
        <w:ind w:left="10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860"/>
        </w:tabs>
        <w:ind w:left="173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860"/>
        </w:tabs>
        <w:ind w:left="24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860"/>
        </w:tabs>
        <w:ind w:left="317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860"/>
        </w:tabs>
        <w:ind w:left="389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860"/>
        </w:tabs>
        <w:ind w:left="461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860"/>
        </w:tabs>
        <w:ind w:left="533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860"/>
        </w:tabs>
        <w:ind w:left="6052" w:hanging="29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Импортированный стиль 2"/>
  </w:abstractNum>
  <w:abstractNum w:abstractNumId="3">
    <w:multiLevelType w:val="hybridMultilevel"/>
    <w:styleLink w:val="Импортированный стиль 2"/>
    <w:lvl w:ilvl="0">
      <w:start w:val="1"/>
      <w:numFmt w:val="decimal"/>
      <w:suff w:val="tab"/>
      <w:lvlText w:val="%1."/>
      <w:lvlJc w:val="left"/>
      <w:pPr>
        <w:ind w:left="1000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11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1000"/>
        </w:tabs>
        <w:ind w:left="18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1000"/>
        </w:tabs>
        <w:ind w:left="25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1000"/>
        </w:tabs>
        <w:ind w:left="331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1000"/>
        </w:tabs>
        <w:ind w:left="403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1000"/>
        </w:tabs>
        <w:ind w:left="475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1000"/>
        </w:tabs>
        <w:ind w:left="547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1000"/>
        </w:tabs>
        <w:ind w:left="6192" w:hanging="4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Импортированный стиль 3"/>
  </w:abstractNum>
  <w:abstractNum w:abstractNumId="5">
    <w:multiLevelType w:val="hybridMultilevel"/>
    <w:styleLink w:val="Импортированный стиль 3"/>
    <w:lvl w:ilvl="0">
      <w:start w:val="1"/>
      <w:numFmt w:val="decimal"/>
      <w:suff w:val="tab"/>
      <w:lvlText w:val="%1."/>
      <w:lvlJc w:val="left"/>
      <w:pPr>
        <w:tabs>
          <w:tab w:val="num" w:pos="994"/>
        </w:tabs>
        <w:ind w:left="42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tabs>
          <w:tab w:val="left" w:pos="994"/>
          <w:tab w:val="num" w:pos="1714"/>
        </w:tabs>
        <w:ind w:left="114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tabs>
          <w:tab w:val="left" w:pos="994"/>
          <w:tab w:val="num" w:pos="2434"/>
        </w:tabs>
        <w:ind w:left="186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tabs>
          <w:tab w:val="left" w:pos="994"/>
          <w:tab w:val="num" w:pos="3154"/>
        </w:tabs>
        <w:ind w:left="258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tabs>
          <w:tab w:val="left" w:pos="994"/>
          <w:tab w:val="num" w:pos="3874"/>
        </w:tabs>
        <w:ind w:left="330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tabs>
          <w:tab w:val="left" w:pos="994"/>
          <w:tab w:val="num" w:pos="4594"/>
        </w:tabs>
        <w:ind w:left="402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tabs>
          <w:tab w:val="left" w:pos="994"/>
          <w:tab w:val="num" w:pos="5314"/>
        </w:tabs>
        <w:ind w:left="474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tabs>
          <w:tab w:val="left" w:pos="994"/>
          <w:tab w:val="num" w:pos="6034"/>
        </w:tabs>
        <w:ind w:left="546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tabs>
          <w:tab w:val="left" w:pos="994"/>
          <w:tab w:val="num" w:pos="6754"/>
        </w:tabs>
        <w:ind w:left="6186" w:firstLine="14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852"/>
          </w:tabs>
          <w:ind w:left="28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852"/>
            <w:tab w:val="num" w:pos="1572"/>
          </w:tabs>
          <w:ind w:left="100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852"/>
            <w:tab w:val="num" w:pos="2292"/>
          </w:tabs>
          <w:ind w:left="172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852"/>
            <w:tab w:val="num" w:pos="3012"/>
          </w:tabs>
          <w:ind w:left="244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852"/>
            <w:tab w:val="num" w:pos="3732"/>
          </w:tabs>
          <w:ind w:left="316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852"/>
            <w:tab w:val="num" w:pos="4452"/>
          </w:tabs>
          <w:ind w:left="388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852"/>
            <w:tab w:val="num" w:pos="5172"/>
          </w:tabs>
          <w:ind w:left="460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852"/>
            <w:tab w:val="num" w:pos="5892"/>
          </w:tabs>
          <w:ind w:left="532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852"/>
            <w:tab w:val="num" w:pos="6612"/>
          </w:tabs>
          <w:ind w:left="6044" w:firstLine="28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ind w:left="1000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00"/>
          </w:tabs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00"/>
          </w:tabs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00"/>
          </w:tabs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00"/>
          </w:tabs>
          <w:ind w:left="40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00"/>
          </w:tabs>
          <w:ind w:left="47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00"/>
          </w:tabs>
          <w:ind w:left="54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00"/>
          </w:tabs>
          <w:ind w:left="61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94"/>
          </w:tabs>
          <w:ind w:left="42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94"/>
            <w:tab w:val="num" w:pos="1714"/>
          </w:tabs>
          <w:ind w:left="114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94"/>
            <w:tab w:val="num" w:pos="2434"/>
          </w:tabs>
          <w:ind w:left="186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94"/>
            <w:tab w:val="num" w:pos="3154"/>
          </w:tabs>
          <w:ind w:left="258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94"/>
            <w:tab w:val="num" w:pos="3874"/>
          </w:tabs>
          <w:ind w:left="330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94"/>
            <w:tab w:val="num" w:pos="4594"/>
          </w:tabs>
          <w:ind w:left="402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94"/>
            <w:tab w:val="num" w:pos="5314"/>
          </w:tabs>
          <w:ind w:left="474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94"/>
            <w:tab w:val="num" w:pos="6034"/>
          </w:tabs>
          <w:ind w:left="546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94"/>
            <w:tab w:val="num" w:pos="6754"/>
          </w:tabs>
          <w:ind w:left="618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3"/>
  </w:num>
  <w:num w:numId="7">
    <w:abstractNumId w:val="2"/>
  </w:num>
  <w:num w:numId="8">
    <w:abstractNumId w:val="2"/>
    <w:lvlOverride w:ilvl="0">
      <w:startOverride w:val="32"/>
    </w:lvlOverride>
  </w:num>
  <w:num w:numId="9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94"/>
          </w:tabs>
          <w:ind w:left="42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94"/>
            <w:tab w:val="num" w:pos="1714"/>
          </w:tabs>
          <w:ind w:left="114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94"/>
            <w:tab w:val="num" w:pos="2434"/>
          </w:tabs>
          <w:ind w:left="186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94"/>
            <w:tab w:val="num" w:pos="3154"/>
          </w:tabs>
          <w:ind w:left="258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94"/>
            <w:tab w:val="num" w:pos="3874"/>
          </w:tabs>
          <w:ind w:left="330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94"/>
            <w:tab w:val="num" w:pos="4594"/>
          </w:tabs>
          <w:ind w:left="402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94"/>
            <w:tab w:val="num" w:pos="5314"/>
          </w:tabs>
          <w:ind w:left="474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94"/>
            <w:tab w:val="num" w:pos="6034"/>
          </w:tabs>
          <w:ind w:left="546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94"/>
            <w:tab w:val="num" w:pos="6754"/>
          </w:tabs>
          <w:ind w:left="6186" w:firstLine="14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0">
    <w:abstractNumId w:val="2"/>
    <w:lvlOverride w:ilvl="0">
      <w:lvl w:ilvl="0">
        <w:start w:val="1"/>
        <w:numFmt w:val="decimal"/>
        <w:suff w:val="tab"/>
        <w:lvlText w:val="%1."/>
        <w:lvlJc w:val="left"/>
        <w:pPr>
          <w:ind w:left="1000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00"/>
          </w:tabs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00"/>
          </w:tabs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00"/>
          </w:tabs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00"/>
          </w:tabs>
          <w:ind w:left="40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00"/>
          </w:tabs>
          <w:ind w:left="47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00"/>
          </w:tabs>
          <w:ind w:left="54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00"/>
          </w:tabs>
          <w:ind w:left="61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1">
    <w:abstractNumId w:val="5"/>
  </w:num>
  <w:num w:numId="12">
    <w:abstractNumId w:val="4"/>
  </w:num>
  <w:num w:numId="13">
    <w:abstractNumId w:val="4"/>
    <w:lvlOverride w:ilvl="0">
      <w:startOverride w:val="66"/>
    </w:lvlOverride>
  </w:num>
  <w:num w:numId="14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tabs>
            <w:tab w:val="num" w:pos="900"/>
          </w:tabs>
          <w:ind w:left="33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tabs>
            <w:tab w:val="left" w:pos="900"/>
            <w:tab w:val="num" w:pos="1620"/>
          </w:tabs>
          <w:ind w:left="105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00"/>
            <w:tab w:val="num" w:pos="2340"/>
          </w:tabs>
          <w:ind w:left="177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0"/>
            <w:tab w:val="num" w:pos="3060"/>
          </w:tabs>
          <w:ind w:left="249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00"/>
            <w:tab w:val="num" w:pos="3780"/>
          </w:tabs>
          <w:ind w:left="321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00"/>
            <w:tab w:val="num" w:pos="4500"/>
          </w:tabs>
          <w:ind w:left="393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0"/>
            <w:tab w:val="num" w:pos="5220"/>
          </w:tabs>
          <w:ind w:left="465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00"/>
            <w:tab w:val="num" w:pos="5940"/>
          </w:tabs>
          <w:ind w:left="537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00"/>
            <w:tab w:val="num" w:pos="6660"/>
          </w:tabs>
          <w:ind w:left="6092" w:firstLine="23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900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05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900"/>
          </w:tabs>
          <w:ind w:left="177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900"/>
          </w:tabs>
          <w:ind w:left="249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900"/>
          </w:tabs>
          <w:ind w:left="321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900"/>
          </w:tabs>
          <w:ind w:left="393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900"/>
          </w:tabs>
          <w:ind w:left="465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900"/>
          </w:tabs>
          <w:ind w:left="537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900"/>
          </w:tabs>
          <w:ind w:left="6092" w:hanging="3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6">
    <w:abstractNumId w:val="4"/>
    <w:lvlOverride w:ilvl="0">
      <w:lvl w:ilvl="0">
        <w:start w:val="1"/>
        <w:numFmt w:val="decimal"/>
        <w:suff w:val="tab"/>
        <w:lvlText w:val="%1."/>
        <w:lvlJc w:val="left"/>
        <w:pPr>
          <w:ind w:left="1000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decimal"/>
        <w:suff w:val="tab"/>
        <w:lvlText w:val="%2."/>
        <w:lvlJc w:val="left"/>
        <w:pPr>
          <w:ind w:left="11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tabs>
            <w:tab w:val="left" w:pos="1000"/>
          </w:tabs>
          <w:ind w:left="18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decimal"/>
        <w:suff w:val="tab"/>
        <w:lvlText w:val="%4."/>
        <w:lvlJc w:val="left"/>
        <w:pPr>
          <w:tabs>
            <w:tab w:val="left" w:pos="1000"/>
          </w:tabs>
          <w:ind w:left="25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%5."/>
        <w:lvlJc w:val="left"/>
        <w:pPr>
          <w:tabs>
            <w:tab w:val="left" w:pos="1000"/>
          </w:tabs>
          <w:ind w:left="331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decimal"/>
        <w:suff w:val="tab"/>
        <w:lvlText w:val="%6."/>
        <w:lvlJc w:val="left"/>
        <w:pPr>
          <w:tabs>
            <w:tab w:val="left" w:pos="1000"/>
          </w:tabs>
          <w:ind w:left="403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decimal"/>
        <w:suff w:val="tab"/>
        <w:lvlText w:val="%7."/>
        <w:lvlJc w:val="left"/>
        <w:pPr>
          <w:tabs>
            <w:tab w:val="left" w:pos="1000"/>
          </w:tabs>
          <w:ind w:left="475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%8."/>
        <w:lvlJc w:val="left"/>
        <w:pPr>
          <w:tabs>
            <w:tab w:val="left" w:pos="1000"/>
          </w:tabs>
          <w:ind w:left="547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decimal"/>
        <w:suff w:val="tab"/>
        <w:lvlText w:val="%9."/>
        <w:lvlJc w:val="left"/>
        <w:pPr>
          <w:tabs>
            <w:tab w:val="left" w:pos="1000"/>
          </w:tabs>
          <w:ind w:left="6192" w:hanging="432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русский" w:val="‘“(〔[{〈《「『【⦅〘〖«〝︵︷︹︻︽︿﹁﹃﹇﹙﹛﹝｢"/>
  <w:noLineBreaksBefore w:lang="русский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Колонтитулы">
    <w:name w:val="Колонтитулы"/>
    <w:next w:val="Колонтитулы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Импортированный стиль 1">
    <w:name w:val="Импортированный стиль 1"/>
    <w:pPr>
      <w:numPr>
        <w:numId w:val="1"/>
      </w:numPr>
    </w:pPr>
  </w:style>
  <w:style w:type="numbering" w:styleId="Импортированный стиль 2">
    <w:name w:val="Импортированный стиль 2"/>
    <w:pPr>
      <w:numPr>
        <w:numId w:val="6"/>
      </w:numPr>
    </w:pPr>
  </w:style>
  <w:style w:type="numbering" w:styleId="Импортированный стиль 3">
    <w:name w:val="Импортированный стиль 3"/>
    <w:pPr>
      <w:numPr>
        <w:numId w:val="1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